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67D1" w14:textId="77777777" w:rsidR="005B7EAF" w:rsidRDefault="005B7EAF" w:rsidP="005B7EAF">
      <w:pPr>
        <w:jc w:val="center"/>
        <w:rPr>
          <w:sz w:val="40"/>
          <w:szCs w:val="40"/>
        </w:rPr>
      </w:pPr>
    </w:p>
    <w:p w14:paraId="46669B43" w14:textId="77777777" w:rsidR="005B7EAF" w:rsidRDefault="005B7EAF" w:rsidP="005B7EAF">
      <w:pPr>
        <w:jc w:val="center"/>
        <w:rPr>
          <w:sz w:val="40"/>
          <w:szCs w:val="40"/>
        </w:rPr>
      </w:pPr>
    </w:p>
    <w:p w14:paraId="695F271D" w14:textId="3E2FB78C" w:rsidR="005B7EAF" w:rsidRDefault="005B7EAF" w:rsidP="005B7EAF">
      <w:pPr>
        <w:jc w:val="center"/>
        <w:rPr>
          <w:sz w:val="40"/>
          <w:szCs w:val="40"/>
        </w:rPr>
      </w:pPr>
      <w:r w:rsidRPr="003D25FF">
        <w:rPr>
          <w:sz w:val="40"/>
          <w:szCs w:val="40"/>
        </w:rPr>
        <w:t>Vedtægter for Notmark Sognehus</w:t>
      </w:r>
      <w:r w:rsidR="0085396B">
        <w:rPr>
          <w:sz w:val="40"/>
          <w:szCs w:val="40"/>
        </w:rPr>
        <w:t>.</w:t>
      </w:r>
    </w:p>
    <w:p w14:paraId="026C7235" w14:textId="77777777" w:rsidR="005B7EAF" w:rsidRDefault="005B7EAF" w:rsidP="005B7EAF">
      <w:pPr>
        <w:jc w:val="center"/>
        <w:rPr>
          <w:sz w:val="40"/>
          <w:szCs w:val="40"/>
        </w:rPr>
      </w:pPr>
    </w:p>
    <w:p w14:paraId="15661999" w14:textId="650C098B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Notmark Sognehu</w:t>
      </w:r>
      <w:r w:rsidR="007436BC">
        <w:rPr>
          <w:sz w:val="24"/>
          <w:szCs w:val="24"/>
        </w:rPr>
        <w:t>s´s</w:t>
      </w:r>
      <w:r>
        <w:rPr>
          <w:sz w:val="24"/>
          <w:szCs w:val="24"/>
        </w:rPr>
        <w:t xml:space="preserve"> lokaler er beregnet til møder, studiekredse, foredrag og undervisning arrangereret af sognets præst eller menighedsråd.</w:t>
      </w:r>
    </w:p>
    <w:p w14:paraId="08F0BADC" w14:textId="77777777" w:rsidR="005B7EAF" w:rsidRDefault="005B7EAF" w:rsidP="005B7EAF">
      <w:pPr>
        <w:rPr>
          <w:sz w:val="24"/>
          <w:szCs w:val="24"/>
        </w:rPr>
      </w:pPr>
    </w:p>
    <w:p w14:paraId="163D3DDA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Herudover kan lokalerne anvendes til alsidigt kirkeligt og folkeoplysende arbejde, omfattende alle aldersgrupper i Notmark Sogn, i det omfang lokalerne er ledige og egnede til formålet.</w:t>
      </w:r>
    </w:p>
    <w:p w14:paraId="467A82F3" w14:textId="77777777" w:rsidR="005B7EAF" w:rsidRDefault="005B7EAF" w:rsidP="005B7EAF">
      <w:pPr>
        <w:rPr>
          <w:sz w:val="24"/>
          <w:szCs w:val="24"/>
        </w:rPr>
      </w:pPr>
    </w:p>
    <w:p w14:paraId="64FE8B4D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Brug af lokalerne til kommercielle formål er ikke tilladt.</w:t>
      </w:r>
    </w:p>
    <w:p w14:paraId="1432FFD0" w14:textId="77777777" w:rsidR="005B7EAF" w:rsidRDefault="005B7EAF" w:rsidP="005B7EAF">
      <w:pPr>
        <w:rPr>
          <w:sz w:val="24"/>
          <w:szCs w:val="24"/>
        </w:rPr>
      </w:pPr>
    </w:p>
    <w:p w14:paraId="038C8530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Notmark Sognehus kan udlejes til private arrangementer i forbindelse med kirkelige handlinger i Notmark kirke, f.eks. begravelse/bisættelse, dåb, konfirmation, bryllup, sølv/ guld/ diamantbryllup samt guld og diamantkonfirmation, i det omfang lokalerne er ledige.</w:t>
      </w:r>
    </w:p>
    <w:p w14:paraId="69C89EC4" w14:textId="77777777" w:rsidR="007436BC" w:rsidRDefault="007436BC" w:rsidP="005B7EAF">
      <w:pPr>
        <w:rPr>
          <w:sz w:val="24"/>
          <w:szCs w:val="24"/>
        </w:rPr>
      </w:pPr>
    </w:p>
    <w:p w14:paraId="510CD538" w14:textId="05FFDD81" w:rsidR="007436BC" w:rsidRPr="00DA3366" w:rsidRDefault="007436BC" w:rsidP="005B7EAF">
      <w:pPr>
        <w:rPr>
          <w:sz w:val="24"/>
          <w:szCs w:val="24"/>
        </w:rPr>
      </w:pPr>
      <w:r w:rsidRPr="00DA3366">
        <w:rPr>
          <w:sz w:val="24"/>
          <w:szCs w:val="24"/>
        </w:rPr>
        <w:t>Medarbejdere og Menighedsråd ved Notmark kirke kan leje Sognehuset til private arrangementer</w:t>
      </w:r>
      <w:r w:rsidR="00201B66" w:rsidRPr="00DA3366">
        <w:rPr>
          <w:sz w:val="24"/>
          <w:szCs w:val="24"/>
        </w:rPr>
        <w:t xml:space="preserve"> f.eks. fødselsdage o.lign.</w:t>
      </w:r>
    </w:p>
    <w:p w14:paraId="373959EC" w14:textId="76741D18" w:rsidR="00201B66" w:rsidRPr="00DA3366" w:rsidRDefault="00201B66" w:rsidP="005B7EAF">
      <w:pPr>
        <w:rPr>
          <w:sz w:val="24"/>
          <w:szCs w:val="24"/>
        </w:rPr>
      </w:pPr>
      <w:r w:rsidRPr="00DA3366">
        <w:rPr>
          <w:sz w:val="24"/>
          <w:szCs w:val="24"/>
        </w:rPr>
        <w:t>Leje af lokalerne gælder også for påhæng, men ikke familiemedlemmer og venner.</w:t>
      </w:r>
    </w:p>
    <w:p w14:paraId="4558211A" w14:textId="77777777" w:rsidR="00201B66" w:rsidRDefault="00201B66" w:rsidP="005B7EAF">
      <w:pPr>
        <w:rPr>
          <w:sz w:val="24"/>
          <w:szCs w:val="24"/>
        </w:rPr>
      </w:pPr>
    </w:p>
    <w:p w14:paraId="40DE45E0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Der må ikke danses i lokalerne.</w:t>
      </w:r>
    </w:p>
    <w:p w14:paraId="2A2B6823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Arrangementer skal slutte senest kl. 23.00.</w:t>
      </w:r>
    </w:p>
    <w:p w14:paraId="5E46BE4F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Køkkenet er kun til anretning.</w:t>
      </w:r>
    </w:p>
    <w:p w14:paraId="5AFFD45C" w14:textId="77777777" w:rsidR="005B7EAF" w:rsidRDefault="005B7EAF" w:rsidP="005B7EAF">
      <w:pPr>
        <w:rPr>
          <w:sz w:val="24"/>
          <w:szCs w:val="24"/>
        </w:rPr>
      </w:pPr>
    </w:p>
    <w:p w14:paraId="2382AA56" w14:textId="77777777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Notmark Sognehus tilhører menigheden og administreres af Notmark Menighedsråd.</w:t>
      </w:r>
    </w:p>
    <w:p w14:paraId="66CD61B5" w14:textId="076BFE64" w:rsidR="005B7EAF" w:rsidRDefault="00201B66" w:rsidP="005B7EAF">
      <w:pPr>
        <w:rPr>
          <w:sz w:val="24"/>
          <w:szCs w:val="24"/>
        </w:rPr>
      </w:pPr>
      <w:r>
        <w:rPr>
          <w:sz w:val="24"/>
          <w:szCs w:val="24"/>
        </w:rPr>
        <w:t>Ken Olav</w:t>
      </w:r>
      <w:r w:rsidR="005B7EAF">
        <w:rPr>
          <w:sz w:val="24"/>
          <w:szCs w:val="24"/>
        </w:rPr>
        <w:t xml:space="preserve"> </w:t>
      </w:r>
      <w:r w:rsidR="006325BA">
        <w:rPr>
          <w:sz w:val="24"/>
          <w:szCs w:val="24"/>
        </w:rPr>
        <w:t>Aebeloe</w:t>
      </w:r>
      <w:r w:rsidR="005B7EAF">
        <w:rPr>
          <w:sz w:val="24"/>
          <w:szCs w:val="24"/>
        </w:rPr>
        <w:t xml:space="preserve"> fra menighedsrådet varetager tilsyn. </w:t>
      </w:r>
      <w:r w:rsidR="006325BA">
        <w:rPr>
          <w:sz w:val="24"/>
          <w:szCs w:val="24"/>
        </w:rPr>
        <w:t>Der</w:t>
      </w:r>
      <w:r w:rsidR="005B7EAF">
        <w:rPr>
          <w:sz w:val="24"/>
          <w:szCs w:val="24"/>
        </w:rPr>
        <w:t xml:space="preserve"> referere</w:t>
      </w:r>
      <w:r w:rsidR="006325BA">
        <w:rPr>
          <w:sz w:val="24"/>
          <w:szCs w:val="24"/>
        </w:rPr>
        <w:t>s</w:t>
      </w:r>
      <w:r w:rsidR="005B7EAF">
        <w:rPr>
          <w:sz w:val="24"/>
          <w:szCs w:val="24"/>
        </w:rPr>
        <w:t xml:space="preserve"> til menighedsrådet.</w:t>
      </w:r>
    </w:p>
    <w:p w14:paraId="702A4CFE" w14:textId="5B0CC394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Udlån/udlejning varetages af koordinator, som ansættes af menighedsrådet og som er ansvarlig over</w:t>
      </w:r>
      <w:r w:rsidR="00201B66">
        <w:rPr>
          <w:sz w:val="24"/>
          <w:szCs w:val="24"/>
        </w:rPr>
        <w:t>for</w:t>
      </w:r>
      <w:r>
        <w:rPr>
          <w:sz w:val="24"/>
          <w:szCs w:val="24"/>
        </w:rPr>
        <w:t xml:space="preserve"> udvalget.</w:t>
      </w:r>
    </w:p>
    <w:p w14:paraId="21D8B039" w14:textId="41C503CD" w:rsidR="005B7EA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lastRenderedPageBreak/>
        <w:t>Deltagerantal på arrangementer må ikke overskride det af koordinator oplyste antal max. 7</w:t>
      </w:r>
      <w:r w:rsidR="0085396B">
        <w:rPr>
          <w:sz w:val="24"/>
          <w:szCs w:val="24"/>
        </w:rPr>
        <w:t xml:space="preserve">0 </w:t>
      </w:r>
      <w:r>
        <w:rPr>
          <w:sz w:val="24"/>
          <w:szCs w:val="24"/>
        </w:rPr>
        <w:t>personer.</w:t>
      </w:r>
    </w:p>
    <w:p w14:paraId="10ED4F9B" w14:textId="77777777" w:rsidR="005B7EAF" w:rsidRDefault="005B7EAF" w:rsidP="005B7EAF">
      <w:pPr>
        <w:rPr>
          <w:sz w:val="24"/>
          <w:szCs w:val="24"/>
        </w:rPr>
      </w:pPr>
      <w:r w:rsidRPr="00ED300C">
        <w:rPr>
          <w:sz w:val="24"/>
          <w:szCs w:val="24"/>
        </w:rPr>
        <w:t xml:space="preserve">Koordinator for udlejning Jan Ohlsen – </w:t>
      </w:r>
      <w:hyperlink r:id="rId4" w:history="1">
        <w:r w:rsidRPr="009F57FC">
          <w:rPr>
            <w:rStyle w:val="Hyperlink"/>
            <w:sz w:val="24"/>
            <w:szCs w:val="24"/>
          </w:rPr>
          <w:t>jan.ohlsen@mail.dk</w:t>
        </w:r>
      </w:hyperlink>
      <w:r>
        <w:rPr>
          <w:sz w:val="24"/>
          <w:szCs w:val="24"/>
        </w:rPr>
        <w:t xml:space="preserve"> – mobil 4060 9117</w:t>
      </w:r>
    </w:p>
    <w:p w14:paraId="7B139910" w14:textId="77777777" w:rsidR="005B7EAF" w:rsidRPr="00ED300C" w:rsidRDefault="005B7EAF" w:rsidP="005B7EAF">
      <w:pPr>
        <w:rPr>
          <w:sz w:val="24"/>
          <w:szCs w:val="24"/>
        </w:rPr>
      </w:pPr>
    </w:p>
    <w:p w14:paraId="39E3FE03" w14:textId="77777777" w:rsidR="005B7EAF" w:rsidRPr="003D25FF" w:rsidRDefault="005B7EAF" w:rsidP="005B7EAF">
      <w:pPr>
        <w:rPr>
          <w:sz w:val="24"/>
          <w:szCs w:val="24"/>
        </w:rPr>
      </w:pPr>
      <w:r>
        <w:rPr>
          <w:sz w:val="24"/>
          <w:szCs w:val="24"/>
        </w:rPr>
        <w:t>Vederlag for benyttelse af lokalerne fastsættes årligt af menighedsrådet.</w:t>
      </w:r>
    </w:p>
    <w:p w14:paraId="5C919506" w14:textId="3304C006" w:rsidR="00F1590D" w:rsidRDefault="00F1590D"/>
    <w:sectPr w:rsidR="00F1590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AF"/>
    <w:rsid w:val="00001523"/>
    <w:rsid w:val="00201B66"/>
    <w:rsid w:val="00230880"/>
    <w:rsid w:val="005B7EAF"/>
    <w:rsid w:val="005D318C"/>
    <w:rsid w:val="006120A5"/>
    <w:rsid w:val="006325BA"/>
    <w:rsid w:val="006531D9"/>
    <w:rsid w:val="006612E6"/>
    <w:rsid w:val="007436BC"/>
    <w:rsid w:val="0085396B"/>
    <w:rsid w:val="009C43C2"/>
    <w:rsid w:val="00A85A2F"/>
    <w:rsid w:val="00AC3226"/>
    <w:rsid w:val="00DA3366"/>
    <w:rsid w:val="00F1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F7AF"/>
  <w15:chartTrackingRefBased/>
  <w15:docId w15:val="{56D0D072-FAE2-4287-9078-E03AAB0E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EAF"/>
  </w:style>
  <w:style w:type="paragraph" w:styleId="Overskrift1">
    <w:name w:val="heading 1"/>
    <w:basedOn w:val="Normal"/>
    <w:next w:val="Normal"/>
    <w:link w:val="Overskrift1Tegn"/>
    <w:uiPriority w:val="9"/>
    <w:qFormat/>
    <w:rsid w:val="005B7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7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7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7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7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7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7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7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7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B7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B7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B7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B7EA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B7EA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B7EA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B7EA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B7EA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B7E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B7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B7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B7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B7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B7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B7EA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B7EA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B7EA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B7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B7EA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B7E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5B7EA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.ohlsen@mail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1347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Nielsen</dc:creator>
  <cp:keywords/>
  <dc:description/>
  <cp:lastModifiedBy>Henning Vohs</cp:lastModifiedBy>
  <cp:revision>2</cp:revision>
  <dcterms:created xsi:type="dcterms:W3CDTF">2026-09-20T19:48:00Z</dcterms:created>
  <dcterms:modified xsi:type="dcterms:W3CDTF">2026-09-20T19:48:00Z</dcterms:modified>
</cp:coreProperties>
</file>